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609" w:rsidRPr="002C0609" w:rsidRDefault="002C0609" w:rsidP="002C0609">
      <w:pPr>
        <w:spacing w:before="100" w:beforeAutospacing="1" w:after="100" w:afterAutospacing="1"/>
        <w:ind w:firstLine="709"/>
        <w:jc w:val="both"/>
        <w:rPr>
          <w:rFonts w:ascii="Verdana" w:hAnsi="Verdana"/>
          <w:color w:val="000000"/>
          <w:sz w:val="20"/>
          <w:szCs w:val="20"/>
          <w:lang w:val="pt-BR"/>
        </w:rPr>
      </w:pPr>
      <w:r w:rsidRPr="002C0609">
        <w:rPr>
          <w:rFonts w:ascii="Verdana" w:hAnsi="Verdana"/>
          <w:i/>
          <w:color w:val="000000"/>
          <w:sz w:val="20"/>
          <w:szCs w:val="20"/>
          <w:lang w:val="pt-BR"/>
        </w:rPr>
        <w:t xml:space="preserve"> (i) Phòng Tổ chức, Hành chính: </w:t>
      </w:r>
      <w:r w:rsidRPr="002C0609">
        <w:rPr>
          <w:rFonts w:ascii="Verdana" w:hAnsi="Verdana"/>
          <w:b/>
          <w:color w:val="000000"/>
          <w:sz w:val="20"/>
          <w:szCs w:val="20"/>
          <w:lang w:val="pt-BR"/>
        </w:rPr>
        <w:t xml:space="preserve"> </w:t>
      </w:r>
    </w:p>
    <w:p w:rsidR="002C0609" w:rsidRPr="002C0609" w:rsidRDefault="002C0609" w:rsidP="002C0609">
      <w:pPr>
        <w:spacing w:before="100" w:beforeAutospacing="1" w:after="100" w:afterAutospacing="1"/>
        <w:ind w:firstLine="709"/>
        <w:jc w:val="both"/>
        <w:rPr>
          <w:rFonts w:ascii="Verdana" w:hAnsi="Verdana"/>
          <w:b/>
          <w:i/>
          <w:sz w:val="20"/>
          <w:szCs w:val="20"/>
          <w:lang w:val="nl-NL"/>
        </w:rPr>
      </w:pPr>
      <w:r w:rsidRPr="002C0609">
        <w:rPr>
          <w:rFonts w:ascii="Verdana" w:hAnsi="Verdana"/>
          <w:color w:val="000000"/>
          <w:sz w:val="20"/>
          <w:szCs w:val="20"/>
          <w:lang w:val="pt-BR"/>
        </w:rPr>
        <w:t>Phòng Tổ chức, Hành chính trực thuộc Viện Môi trường Nông nghiệp có chức năng tham mưu cho Lãnh đạo Viện; giúp Viện trưởng về công tác tổ chức cán bộ, hành chính quản trị và xây dựng cơ bản.</w:t>
      </w:r>
    </w:p>
    <w:p w:rsidR="002C0609" w:rsidRPr="002C0609" w:rsidRDefault="002C0609" w:rsidP="002C0609">
      <w:pPr>
        <w:spacing w:before="100" w:beforeAutospacing="1" w:after="100" w:afterAutospacing="1"/>
        <w:ind w:firstLine="720"/>
        <w:jc w:val="both"/>
        <w:rPr>
          <w:rFonts w:ascii="Verdana" w:hAnsi="Verdana"/>
          <w:i/>
          <w:color w:val="000000"/>
          <w:sz w:val="20"/>
          <w:szCs w:val="20"/>
          <w:lang w:val="pt-BR"/>
        </w:rPr>
      </w:pPr>
      <w:r w:rsidRPr="002C0609">
        <w:rPr>
          <w:rFonts w:ascii="Verdana" w:hAnsi="Verdana"/>
          <w:i/>
          <w:color w:val="000000"/>
          <w:sz w:val="20"/>
          <w:szCs w:val="20"/>
          <w:lang w:val="pt-BR"/>
        </w:rPr>
        <w:t>Nhiệm vụ của Tổ chức, Hành chính bao gồm:</w:t>
      </w:r>
    </w:p>
    <w:p w:rsidR="002C0609" w:rsidRPr="002C0609" w:rsidRDefault="002C0609" w:rsidP="002C0609">
      <w:pPr>
        <w:numPr>
          <w:ilvl w:val="0"/>
          <w:numId w:val="1"/>
        </w:numPr>
        <w:spacing w:before="100" w:beforeAutospacing="1" w:after="100" w:afterAutospacing="1"/>
        <w:jc w:val="both"/>
        <w:rPr>
          <w:rFonts w:ascii="Verdana" w:hAnsi="Verdana"/>
          <w:b/>
          <w:color w:val="000000"/>
          <w:sz w:val="20"/>
          <w:szCs w:val="20"/>
          <w:lang w:val="pt-BR"/>
        </w:rPr>
      </w:pPr>
      <w:r w:rsidRPr="002C0609">
        <w:rPr>
          <w:rFonts w:ascii="Verdana" w:hAnsi="Verdana"/>
          <w:b/>
          <w:color w:val="000000"/>
          <w:sz w:val="20"/>
          <w:szCs w:val="20"/>
          <w:lang w:val="pt-BR"/>
        </w:rPr>
        <w:t>Công tác tổ chức cán bộ</w:t>
      </w:r>
    </w:p>
    <w:p w:rsidR="002C0609" w:rsidRPr="002C0609" w:rsidRDefault="002C0609" w:rsidP="002C0609">
      <w:pPr>
        <w:spacing w:before="100" w:beforeAutospacing="1" w:after="100" w:afterAutospacing="1"/>
        <w:ind w:firstLine="720"/>
        <w:jc w:val="both"/>
        <w:rPr>
          <w:rFonts w:ascii="Verdana" w:hAnsi="Verdana"/>
          <w:color w:val="000000"/>
          <w:sz w:val="20"/>
          <w:szCs w:val="20"/>
          <w:lang w:val="pt-BR"/>
        </w:rPr>
      </w:pPr>
      <w:r w:rsidRPr="002C0609">
        <w:rPr>
          <w:rFonts w:ascii="Verdana" w:hAnsi="Verdana"/>
          <w:color w:val="000000"/>
          <w:sz w:val="20"/>
          <w:szCs w:val="20"/>
          <w:lang w:val="pt-BR"/>
        </w:rPr>
        <w:t>- Quản lý công tác xây dựng tổ chức bộ máy; bồi dưỡng, đào tạo và sử dụng hiệu quả đội ngũ cán bộ viện chức, nhân viên trong biên chế và Hợp đồng lao động của Viện;</w:t>
      </w:r>
    </w:p>
    <w:p w:rsidR="002C0609" w:rsidRPr="002C0609" w:rsidRDefault="002C0609" w:rsidP="002C0609">
      <w:pPr>
        <w:spacing w:before="100" w:beforeAutospacing="1" w:after="100" w:afterAutospacing="1"/>
        <w:ind w:firstLine="720"/>
        <w:jc w:val="both"/>
        <w:rPr>
          <w:rFonts w:ascii="Verdana" w:hAnsi="Verdana"/>
          <w:color w:val="000000"/>
          <w:sz w:val="20"/>
          <w:szCs w:val="20"/>
          <w:lang w:val="pt-BR"/>
        </w:rPr>
      </w:pPr>
      <w:r w:rsidRPr="002C0609">
        <w:rPr>
          <w:rFonts w:ascii="Verdana" w:hAnsi="Verdana"/>
          <w:color w:val="000000"/>
          <w:sz w:val="20"/>
          <w:szCs w:val="20"/>
          <w:lang w:val="pt-BR"/>
        </w:rPr>
        <w:t>- Quản lý và thực hiện các chế độ, chính sách về công tác tiền lương, BHXH, BHYT, BHTN, nghỉ hưu, thôi việc đối với cán bộ, viên chức và Hợp đồng lao động của Viện</w:t>
      </w:r>
    </w:p>
    <w:p w:rsidR="002C0609" w:rsidRPr="002C0609" w:rsidRDefault="002C0609" w:rsidP="002C0609">
      <w:pPr>
        <w:spacing w:before="100" w:beforeAutospacing="1" w:after="100" w:afterAutospacing="1"/>
        <w:ind w:firstLine="720"/>
        <w:jc w:val="both"/>
        <w:rPr>
          <w:rFonts w:ascii="Verdana" w:hAnsi="Verdana"/>
          <w:color w:val="000000"/>
          <w:sz w:val="20"/>
          <w:szCs w:val="20"/>
          <w:lang w:val="pt-BR"/>
        </w:rPr>
      </w:pPr>
      <w:r w:rsidRPr="002C0609">
        <w:rPr>
          <w:rFonts w:ascii="Verdana" w:hAnsi="Verdana"/>
          <w:color w:val="000000"/>
          <w:sz w:val="20"/>
          <w:szCs w:val="20"/>
          <w:lang w:val="pt-BR"/>
        </w:rPr>
        <w:t>- Nghiên cứu, phổ biến chế độ chính sách cho cán bộ, viên chức và Hợp đồng lao động trong Viện;</w:t>
      </w:r>
    </w:p>
    <w:p w:rsidR="002C0609" w:rsidRPr="002C0609" w:rsidRDefault="002C0609" w:rsidP="002C0609">
      <w:pPr>
        <w:spacing w:before="100" w:beforeAutospacing="1" w:after="100" w:afterAutospacing="1"/>
        <w:ind w:firstLine="720"/>
        <w:jc w:val="both"/>
        <w:rPr>
          <w:rFonts w:ascii="Verdana" w:hAnsi="Verdana"/>
          <w:color w:val="000000"/>
          <w:sz w:val="20"/>
          <w:szCs w:val="20"/>
          <w:lang w:val="pt-BR"/>
        </w:rPr>
      </w:pPr>
      <w:r w:rsidRPr="002C0609">
        <w:rPr>
          <w:rFonts w:ascii="Verdana" w:hAnsi="Verdana"/>
          <w:color w:val="000000"/>
          <w:sz w:val="20"/>
          <w:szCs w:val="20"/>
          <w:lang w:val="pt-BR"/>
        </w:rPr>
        <w:t>- Tổng hợp, đề xuất việc tuyển dụng công chức, viên chức;</w:t>
      </w:r>
    </w:p>
    <w:p w:rsidR="002C0609" w:rsidRPr="002C0609" w:rsidRDefault="002C0609" w:rsidP="002C0609">
      <w:pPr>
        <w:spacing w:before="100" w:beforeAutospacing="1" w:after="100" w:afterAutospacing="1"/>
        <w:ind w:firstLine="720"/>
        <w:jc w:val="both"/>
        <w:rPr>
          <w:rFonts w:ascii="Verdana" w:hAnsi="Verdana"/>
          <w:color w:val="000000"/>
          <w:sz w:val="20"/>
          <w:szCs w:val="20"/>
          <w:lang w:val="pt-BR"/>
        </w:rPr>
      </w:pPr>
      <w:r w:rsidRPr="002C0609">
        <w:rPr>
          <w:rFonts w:ascii="Verdana" w:hAnsi="Verdana"/>
          <w:color w:val="000000"/>
          <w:sz w:val="20"/>
          <w:szCs w:val="20"/>
          <w:lang w:val="pt-BR"/>
        </w:rPr>
        <w:t>- Phối hợp với thanh tra, giải quyết các khiếu nại, tố cáo, kiến nghị có liên quan đến cán bộ viên chức, nhân viên trong biên chế và Hợp đồng lao động của Viện.</w:t>
      </w:r>
    </w:p>
    <w:p w:rsidR="002C0609" w:rsidRPr="002C0609" w:rsidRDefault="002C0609" w:rsidP="002C0609">
      <w:pPr>
        <w:spacing w:before="100" w:beforeAutospacing="1" w:after="100" w:afterAutospacing="1"/>
        <w:ind w:firstLine="720"/>
        <w:jc w:val="both"/>
        <w:rPr>
          <w:rFonts w:ascii="Verdana" w:hAnsi="Verdana"/>
          <w:b/>
          <w:color w:val="000000"/>
          <w:sz w:val="20"/>
          <w:szCs w:val="20"/>
          <w:lang w:val="pt-BR"/>
        </w:rPr>
      </w:pPr>
      <w:r w:rsidRPr="002C0609">
        <w:rPr>
          <w:rFonts w:ascii="Verdana" w:hAnsi="Verdana"/>
          <w:b/>
          <w:color w:val="000000"/>
          <w:sz w:val="20"/>
          <w:szCs w:val="20"/>
          <w:lang w:val="pt-BR"/>
        </w:rPr>
        <w:t>b. Công tác hành chính quản trị</w:t>
      </w:r>
    </w:p>
    <w:p w:rsidR="002C0609" w:rsidRPr="002C0609" w:rsidRDefault="002C0609" w:rsidP="002C0609">
      <w:pPr>
        <w:spacing w:before="100" w:beforeAutospacing="1" w:after="100" w:afterAutospacing="1"/>
        <w:ind w:firstLine="720"/>
        <w:jc w:val="both"/>
        <w:rPr>
          <w:rFonts w:ascii="Verdana" w:hAnsi="Verdana"/>
          <w:color w:val="000000"/>
          <w:sz w:val="20"/>
          <w:szCs w:val="20"/>
          <w:lang w:val="pt-BR"/>
        </w:rPr>
      </w:pPr>
      <w:r w:rsidRPr="002C0609">
        <w:rPr>
          <w:rFonts w:ascii="Verdana" w:hAnsi="Verdana"/>
          <w:color w:val="000000"/>
          <w:sz w:val="20"/>
          <w:szCs w:val="20"/>
          <w:lang w:val="pt-BR"/>
        </w:rPr>
        <w:t>- Quản lý, thực hiện công tác văn thư, lưu trữ và bảo mật công văn giấy tờ theo quy định của Nhà nước;</w:t>
      </w:r>
    </w:p>
    <w:p w:rsidR="002C0609" w:rsidRPr="002C0609" w:rsidRDefault="002C0609" w:rsidP="002C0609">
      <w:pPr>
        <w:spacing w:before="100" w:beforeAutospacing="1" w:after="100" w:afterAutospacing="1"/>
        <w:ind w:firstLine="720"/>
        <w:jc w:val="both"/>
        <w:rPr>
          <w:rFonts w:ascii="Verdana" w:hAnsi="Verdana"/>
          <w:color w:val="000000"/>
          <w:sz w:val="20"/>
          <w:szCs w:val="20"/>
          <w:lang w:val="pt-BR"/>
        </w:rPr>
      </w:pPr>
      <w:r w:rsidRPr="002C0609">
        <w:rPr>
          <w:rFonts w:ascii="Verdana" w:hAnsi="Verdana"/>
          <w:color w:val="000000"/>
          <w:sz w:val="20"/>
          <w:szCs w:val="20"/>
          <w:lang w:val="pt-BR"/>
        </w:rPr>
        <w:t>- Phụ trách công tác lễ tân, tiếp khách đến làm việc với Viện;</w:t>
      </w:r>
    </w:p>
    <w:p w:rsidR="002C0609" w:rsidRPr="002C0609" w:rsidRDefault="002C0609" w:rsidP="002C0609">
      <w:pPr>
        <w:spacing w:before="100" w:beforeAutospacing="1" w:after="100" w:afterAutospacing="1"/>
        <w:ind w:firstLine="720"/>
        <w:jc w:val="both"/>
        <w:rPr>
          <w:rFonts w:ascii="Verdana" w:hAnsi="Verdana"/>
          <w:color w:val="000000"/>
          <w:sz w:val="20"/>
          <w:szCs w:val="20"/>
          <w:lang w:val="pt-BR"/>
        </w:rPr>
      </w:pPr>
      <w:r w:rsidRPr="002C0609">
        <w:rPr>
          <w:rFonts w:ascii="Verdana" w:hAnsi="Verdana"/>
          <w:color w:val="000000"/>
          <w:sz w:val="20"/>
          <w:szCs w:val="20"/>
          <w:lang w:val="pt-BR"/>
        </w:rPr>
        <w:t>-Tổ chức các hội nghị, hội thảo của Viện, riêng các hội nghị liên quan đến hoạt động Khoa học và HTQT do Phòng Khoa học &amp; HTQT đảm nhiệm;</w:t>
      </w:r>
    </w:p>
    <w:p w:rsidR="002C0609" w:rsidRPr="002C0609" w:rsidRDefault="002C0609" w:rsidP="002C0609">
      <w:pPr>
        <w:spacing w:before="100" w:beforeAutospacing="1" w:after="100" w:afterAutospacing="1"/>
        <w:ind w:firstLine="720"/>
        <w:jc w:val="both"/>
        <w:rPr>
          <w:rFonts w:ascii="Verdana" w:hAnsi="Verdana"/>
          <w:color w:val="000000"/>
          <w:sz w:val="20"/>
          <w:szCs w:val="20"/>
          <w:lang w:val="pt-BR"/>
        </w:rPr>
      </w:pPr>
      <w:r w:rsidRPr="002C0609">
        <w:rPr>
          <w:rFonts w:ascii="Verdana" w:hAnsi="Verdana"/>
          <w:color w:val="000000"/>
          <w:sz w:val="20"/>
          <w:szCs w:val="20"/>
          <w:lang w:val="pt-BR"/>
        </w:rPr>
        <w:t>- Xây dựng nội quy, quy chế hoạt động nội bộ và các quy chế khác theo sự phân công của Viện trưởng và quy định của Pháp luật;</w:t>
      </w:r>
    </w:p>
    <w:p w:rsidR="002C0609" w:rsidRPr="002C0609" w:rsidRDefault="002C0609" w:rsidP="002C0609">
      <w:pPr>
        <w:spacing w:before="100" w:beforeAutospacing="1" w:after="100" w:afterAutospacing="1"/>
        <w:ind w:firstLine="720"/>
        <w:jc w:val="both"/>
        <w:rPr>
          <w:rFonts w:ascii="Verdana" w:hAnsi="Verdana"/>
          <w:color w:val="000000"/>
          <w:sz w:val="20"/>
          <w:szCs w:val="20"/>
          <w:lang w:val="pt-BR"/>
        </w:rPr>
      </w:pPr>
      <w:r w:rsidRPr="002C0609">
        <w:rPr>
          <w:rFonts w:ascii="Verdana" w:hAnsi="Verdana"/>
          <w:color w:val="000000"/>
          <w:sz w:val="20"/>
          <w:szCs w:val="20"/>
          <w:lang w:val="pt-BR"/>
        </w:rPr>
        <w:t>- Quản lý công tác phòng cháy chữa cháy, công tác an toàn lao động;</w:t>
      </w:r>
    </w:p>
    <w:p w:rsidR="002C0609" w:rsidRPr="002C0609" w:rsidRDefault="002C0609" w:rsidP="002C0609">
      <w:pPr>
        <w:spacing w:before="100" w:beforeAutospacing="1" w:after="100" w:afterAutospacing="1"/>
        <w:ind w:firstLine="720"/>
        <w:jc w:val="both"/>
        <w:rPr>
          <w:rFonts w:ascii="Verdana" w:hAnsi="Verdana"/>
          <w:color w:val="000000"/>
          <w:sz w:val="20"/>
          <w:szCs w:val="20"/>
          <w:lang w:val="pt-BR"/>
        </w:rPr>
      </w:pPr>
      <w:r w:rsidRPr="002C0609">
        <w:rPr>
          <w:rFonts w:ascii="Verdana" w:hAnsi="Verdana"/>
          <w:color w:val="000000"/>
          <w:sz w:val="20"/>
          <w:szCs w:val="20"/>
          <w:lang w:val="pt-BR"/>
        </w:rPr>
        <w:t>- Quản lý cơ sở vật chất, trang thiết bị phục vụ cho các hoạt động chung của Viện;</w:t>
      </w:r>
    </w:p>
    <w:p w:rsidR="002C0609" w:rsidRPr="002C0609" w:rsidRDefault="002C0609" w:rsidP="002C0609">
      <w:pPr>
        <w:spacing w:before="100" w:beforeAutospacing="1" w:after="100" w:afterAutospacing="1"/>
        <w:ind w:firstLine="720"/>
        <w:jc w:val="both"/>
        <w:rPr>
          <w:rFonts w:ascii="Verdana" w:hAnsi="Verdana"/>
          <w:color w:val="000000"/>
          <w:sz w:val="20"/>
          <w:szCs w:val="20"/>
          <w:lang w:val="pt-BR"/>
        </w:rPr>
      </w:pPr>
      <w:r w:rsidRPr="002C0609">
        <w:rPr>
          <w:rFonts w:ascii="Verdana" w:hAnsi="Verdana"/>
          <w:color w:val="000000"/>
          <w:sz w:val="20"/>
          <w:szCs w:val="20"/>
          <w:lang w:val="pt-BR"/>
        </w:rPr>
        <w:t>- Quản lý và làm thủ tục đăng ký quân nhân dự bị, nghĩa vụ quân sự, dân quân tự vệ cho cán bộ viên chức, nhân viên trong biên chế và Hợp đồng lao động trong Viện;</w:t>
      </w:r>
    </w:p>
    <w:p w:rsidR="002C0609" w:rsidRPr="002C0609" w:rsidRDefault="002C0609" w:rsidP="002C0609">
      <w:pPr>
        <w:spacing w:before="100" w:beforeAutospacing="1" w:after="100" w:afterAutospacing="1"/>
        <w:ind w:firstLine="720"/>
        <w:jc w:val="both"/>
        <w:rPr>
          <w:rFonts w:ascii="Verdana" w:hAnsi="Verdana"/>
          <w:color w:val="000000"/>
          <w:sz w:val="20"/>
          <w:szCs w:val="20"/>
          <w:lang w:val="pt-BR"/>
        </w:rPr>
      </w:pPr>
      <w:r w:rsidRPr="002C0609">
        <w:rPr>
          <w:rFonts w:ascii="Verdana" w:hAnsi="Verdana"/>
          <w:color w:val="000000"/>
          <w:sz w:val="20"/>
          <w:szCs w:val="20"/>
          <w:lang w:val="pt-BR"/>
        </w:rPr>
        <w:t>- Tổ chức thực hiện công tác vệ sinh và xây dựng cảnh quan của Viện;</w:t>
      </w:r>
    </w:p>
    <w:p w:rsidR="002C0609" w:rsidRPr="002C0609" w:rsidRDefault="002C0609" w:rsidP="002C0609">
      <w:pPr>
        <w:spacing w:before="100" w:beforeAutospacing="1" w:after="100" w:afterAutospacing="1"/>
        <w:ind w:firstLine="720"/>
        <w:jc w:val="both"/>
        <w:rPr>
          <w:rFonts w:ascii="Verdana" w:hAnsi="Verdana"/>
          <w:color w:val="000000"/>
          <w:sz w:val="20"/>
          <w:szCs w:val="20"/>
          <w:lang w:val="pt-BR"/>
        </w:rPr>
      </w:pPr>
      <w:r w:rsidRPr="002C0609">
        <w:rPr>
          <w:rFonts w:ascii="Verdana" w:hAnsi="Verdana"/>
          <w:color w:val="000000"/>
          <w:sz w:val="20"/>
          <w:szCs w:val="20"/>
          <w:lang w:val="pt-BR"/>
        </w:rPr>
        <w:t>- Tổ chức thực hiện công tác thường trực và bảo vệ cơ quan.</w:t>
      </w:r>
    </w:p>
    <w:p w:rsidR="002C0609" w:rsidRPr="002C0609" w:rsidRDefault="002C0609" w:rsidP="002C0609">
      <w:pPr>
        <w:spacing w:before="100" w:beforeAutospacing="1" w:after="100" w:afterAutospacing="1"/>
        <w:ind w:firstLine="720"/>
        <w:jc w:val="both"/>
        <w:rPr>
          <w:rFonts w:ascii="Verdana" w:hAnsi="Verdana"/>
          <w:b/>
          <w:color w:val="000000"/>
          <w:sz w:val="20"/>
          <w:szCs w:val="20"/>
          <w:lang w:val="pt-BR"/>
        </w:rPr>
      </w:pPr>
      <w:r w:rsidRPr="002C0609">
        <w:rPr>
          <w:rFonts w:ascii="Verdana" w:hAnsi="Verdana"/>
          <w:b/>
          <w:color w:val="000000"/>
          <w:sz w:val="20"/>
          <w:szCs w:val="20"/>
          <w:lang w:val="pt-BR"/>
        </w:rPr>
        <w:t>c. Công tác xây dựng cơ bản</w:t>
      </w:r>
    </w:p>
    <w:p w:rsidR="002C0609" w:rsidRPr="002C0609" w:rsidRDefault="002C0609" w:rsidP="002C0609">
      <w:pPr>
        <w:spacing w:before="100" w:beforeAutospacing="1" w:after="100" w:afterAutospacing="1"/>
        <w:ind w:firstLine="720"/>
        <w:jc w:val="both"/>
        <w:rPr>
          <w:rFonts w:ascii="Verdana" w:hAnsi="Verdana"/>
          <w:color w:val="000000"/>
          <w:sz w:val="20"/>
          <w:szCs w:val="20"/>
          <w:lang w:val="pt-BR"/>
        </w:rPr>
      </w:pPr>
      <w:r w:rsidRPr="002C0609">
        <w:rPr>
          <w:rFonts w:ascii="Verdana" w:hAnsi="Verdana"/>
          <w:color w:val="000000"/>
          <w:sz w:val="20"/>
          <w:szCs w:val="20"/>
          <w:lang w:val="pt-BR"/>
        </w:rPr>
        <w:lastRenderedPageBreak/>
        <w:t>- Xây dựng, đề xuất kế hoạch xây dựng nhỏ, sửa chữa lớn hàng năm và tổ chức thực hiện khi được phê duyệt;</w:t>
      </w:r>
    </w:p>
    <w:p w:rsidR="002C0609" w:rsidRPr="002C0609" w:rsidRDefault="002C0609" w:rsidP="002C0609">
      <w:pPr>
        <w:spacing w:before="100" w:beforeAutospacing="1" w:after="100" w:afterAutospacing="1"/>
        <w:ind w:firstLine="720"/>
        <w:jc w:val="both"/>
        <w:rPr>
          <w:rFonts w:ascii="Verdana" w:hAnsi="Verdana"/>
          <w:color w:val="000000"/>
          <w:sz w:val="20"/>
          <w:szCs w:val="20"/>
          <w:lang w:val="pt-BR"/>
        </w:rPr>
      </w:pPr>
      <w:r w:rsidRPr="002C0609">
        <w:rPr>
          <w:rFonts w:ascii="Verdana" w:hAnsi="Verdana"/>
          <w:color w:val="000000"/>
          <w:sz w:val="20"/>
          <w:szCs w:val="20"/>
          <w:lang w:val="pt-BR"/>
        </w:rPr>
        <w:t>- Lập dự án đầu tư xây dựng Viện trình cấp có thẩm quyền phê duyệt và tổ chức thực hiện khi được phê duyệt.</w:t>
      </w:r>
    </w:p>
    <w:p w:rsidR="002C0609" w:rsidRPr="002C0609" w:rsidRDefault="002C0609" w:rsidP="002C0609">
      <w:pPr>
        <w:spacing w:before="100" w:beforeAutospacing="1" w:after="100" w:afterAutospacing="1"/>
        <w:ind w:firstLine="720"/>
        <w:jc w:val="both"/>
        <w:rPr>
          <w:rFonts w:ascii="Verdana" w:hAnsi="Verdana"/>
          <w:b/>
          <w:sz w:val="20"/>
          <w:szCs w:val="20"/>
          <w:lang w:val="pt-BR"/>
        </w:rPr>
      </w:pPr>
      <w:r w:rsidRPr="002C0609">
        <w:rPr>
          <w:rFonts w:ascii="Verdana" w:hAnsi="Verdana"/>
          <w:b/>
          <w:color w:val="000000"/>
          <w:sz w:val="20"/>
          <w:szCs w:val="20"/>
          <w:lang w:val="pt-BR"/>
        </w:rPr>
        <w:t>d. Thực hiện các nhiệm vụ khác do Lãnh đạo Viện giao.</w:t>
      </w:r>
    </w:p>
    <w:p w:rsidR="002C0609" w:rsidRPr="002C0609" w:rsidRDefault="002C0609" w:rsidP="002C0609">
      <w:pPr>
        <w:spacing w:before="100" w:beforeAutospacing="1" w:after="100" w:afterAutospacing="1"/>
        <w:ind w:firstLine="709"/>
        <w:jc w:val="both"/>
        <w:rPr>
          <w:rFonts w:ascii="Verdana" w:hAnsi="Verdana"/>
          <w:i/>
          <w:color w:val="000000"/>
          <w:sz w:val="20"/>
          <w:szCs w:val="20"/>
          <w:lang w:val="pt-BR"/>
        </w:rPr>
      </w:pPr>
    </w:p>
    <w:p w:rsidR="00E93708" w:rsidRPr="002C0609" w:rsidRDefault="00E93708" w:rsidP="002C0609">
      <w:pPr>
        <w:spacing w:before="100" w:beforeAutospacing="1" w:after="100" w:afterAutospacing="1"/>
        <w:rPr>
          <w:rFonts w:ascii="Verdana" w:hAnsi="Verdana"/>
          <w:sz w:val="20"/>
          <w:szCs w:val="20"/>
        </w:rPr>
      </w:pPr>
    </w:p>
    <w:sectPr w:rsidR="00E93708" w:rsidRPr="002C0609" w:rsidSect="00AD6121">
      <w:pgSz w:w="12240" w:h="15840"/>
      <w:pgMar w:top="1418" w:right="1134"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E1ADA"/>
    <w:multiLevelType w:val="hybridMultilevel"/>
    <w:tmpl w:val="C0CAA66A"/>
    <w:lvl w:ilvl="0" w:tplc="01380B1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30"/>
  <w:displayHorizontalDrawingGridEvery w:val="2"/>
  <w:displayVerticalDrawingGridEvery w:val="2"/>
  <w:characterSpacingControl w:val="doNotCompress"/>
  <w:compat/>
  <w:rsids>
    <w:rsidRoot w:val="002C0609"/>
    <w:rsid w:val="002C0609"/>
    <w:rsid w:val="007E06F8"/>
    <w:rsid w:val="008A167C"/>
    <w:rsid w:val="009D132C"/>
    <w:rsid w:val="00AC2883"/>
    <w:rsid w:val="00AD6121"/>
    <w:rsid w:val="00E937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609"/>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dvhung</dc:creator>
  <cp:lastModifiedBy>dvhung</cp:lastModifiedBy>
  <cp:revision>1</cp:revision>
  <dcterms:created xsi:type="dcterms:W3CDTF">2014-12-08T07:52:00Z</dcterms:created>
  <dcterms:modified xsi:type="dcterms:W3CDTF">2014-12-08T07:53:00Z</dcterms:modified>
</cp:coreProperties>
</file>