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color w:val="000000"/>
          <w:sz w:val="27"/>
          <w:szCs w:val="27"/>
        </w:rPr>
        <w:t>DBU Doctoral Scholarships</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szCs w:val="27"/>
        </w:rPr>
        <w:t> </w:t>
      </w:r>
      <w:r w:rsidRPr="001A58BB">
        <w:rPr>
          <w:rFonts w:eastAsia="Times New Roman" w:cs="Times New Roman"/>
          <w:color w:val="000000"/>
          <w:sz w:val="27"/>
          <w:szCs w:val="27"/>
        </w:rPr>
        <w:t>International and German researchers are eligible to apply for these doctoral scholarships.</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rPr>
        <w:t>Scholarship Description: </w:t>
      </w:r>
      <w:r w:rsidRPr="001A58BB">
        <w:rPr>
          <w:rFonts w:eastAsia="Times New Roman" w:cs="Times New Roman"/>
          <w:color w:val="000000"/>
          <w:sz w:val="27"/>
          <w:szCs w:val="27"/>
        </w:rPr>
        <w:t>In general, all environmental research topics are welcome to meet the above criteria, ie. In addition to the natural and engineering sciences and applications from the social sciences, humanities, business and law Interdisciplinary themes in support of sustainable development are particularly desirable. The DBU attaches great importance to a verifiable work plan and schedule that makes it clear together with the opinion of the academic supervisor that the work can be completed in a period of up to three years.</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rPr>
        <w:t>Number of award(s):</w:t>
      </w:r>
      <w:r w:rsidRPr="001A58BB">
        <w:rPr>
          <w:rFonts w:eastAsia="Times New Roman" w:cs="Times New Roman"/>
          <w:b/>
          <w:bCs/>
          <w:color w:val="000000"/>
          <w:sz w:val="27"/>
          <w:szCs w:val="27"/>
        </w:rPr>
        <w:t> </w:t>
      </w:r>
      <w:r w:rsidRPr="001A58BB">
        <w:rPr>
          <w:rFonts w:eastAsia="Times New Roman" w:cs="Times New Roman"/>
          <w:color w:val="000000"/>
          <w:sz w:val="27"/>
          <w:szCs w:val="27"/>
        </w:rPr>
        <w:t>The DBU awards 60 doctoral scholarships per year.</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rPr>
        <w:t>Duration of award(s):</w:t>
      </w:r>
      <w:r w:rsidRPr="001A58BB">
        <w:rPr>
          <w:rFonts w:eastAsia="Times New Roman" w:cs="Times New Roman"/>
          <w:color w:val="000000"/>
          <w:sz w:val="27"/>
          <w:szCs w:val="27"/>
        </w:rPr>
        <w:t> These doctoral scholarships are awarded for three years. Each scholarship is initially awarded for a period of up to one year. After reviewing the progress of work is usually an extension of one year each.</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rPr>
        <w:t>What does it cover? </w:t>
      </w:r>
      <w:r w:rsidRPr="001A58BB">
        <w:rPr>
          <w:rFonts w:eastAsia="Times New Roman" w:cs="Times New Roman"/>
          <w:color w:val="000000"/>
          <w:sz w:val="27"/>
          <w:szCs w:val="27"/>
        </w:rPr>
        <w:t>The amount of the scholarship is from June 2009 monthly 940, – €.In addition to Scholarship, a monthly allowance of 210, – € for material and travel costs (Reimbursement of expenses allowance) paid. Any additional material resources can be granted only in exceptional cases and on a small scale. If this ge-wishes will have the scholarship application, a detailed and complete Cost plan are attached. Fellows with children receive a child allowance. Is the children’s allowance 200, – € for the first child and an additional 150, – € for the second and each additional child. Fellows with child / children may, on request in special cases (e.g. birth and settling into the family of the child) disease a family break-einletions in which the DBU scholarship rests. This family leave is limited to maximum 12 months limited per child.</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rPr>
        <w:t>Notification: </w:t>
      </w:r>
      <w:r w:rsidRPr="001A58BB">
        <w:rPr>
          <w:rFonts w:eastAsia="Times New Roman" w:cs="Times New Roman"/>
          <w:color w:val="000000"/>
          <w:sz w:val="27"/>
          <w:szCs w:val="27"/>
        </w:rPr>
        <w:t>Not Known</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rPr>
        <w:t>How to Apply:</w:t>
      </w:r>
      <w:r w:rsidRPr="001A58BB">
        <w:rPr>
          <w:rFonts w:eastAsia="Times New Roman" w:cs="Times New Roman"/>
          <w:b/>
          <w:bCs/>
          <w:color w:val="000000"/>
          <w:sz w:val="27"/>
          <w:szCs w:val="27"/>
        </w:rPr>
        <w:t> </w:t>
      </w:r>
      <w:r w:rsidRPr="001A58BB">
        <w:rPr>
          <w:rFonts w:eastAsia="Times New Roman" w:cs="Times New Roman"/>
          <w:color w:val="000000"/>
          <w:sz w:val="27"/>
          <w:szCs w:val="27"/>
        </w:rPr>
        <w:t>The mode of applying is</w:t>
      </w:r>
      <w:r w:rsidRPr="001A58BB">
        <w:rPr>
          <w:rFonts w:eastAsia="Times New Roman" w:cs="Times New Roman"/>
          <w:color w:val="000000"/>
          <w:sz w:val="27"/>
        </w:rPr>
        <w:t> </w:t>
      </w:r>
      <w:hyperlink r:id="rId4" w:tgtFrame="_blank" w:tooltip="Onlijne Application" w:history="1">
        <w:r w:rsidRPr="001A58BB">
          <w:rPr>
            <w:rFonts w:eastAsia="Times New Roman" w:cs="Times New Roman"/>
            <w:color w:val="0000FF"/>
            <w:sz w:val="27"/>
            <w:u w:val="single"/>
          </w:rPr>
          <w:t>online</w:t>
        </w:r>
      </w:hyperlink>
      <w:r w:rsidRPr="001A58BB">
        <w:rPr>
          <w:rFonts w:eastAsia="Times New Roman" w:cs="Times New Roman"/>
          <w:color w:val="000000"/>
          <w:sz w:val="27"/>
          <w:szCs w:val="27"/>
        </w:rPr>
        <w:t>.</w:t>
      </w:r>
    </w:p>
    <w:p w:rsidR="001A58BB" w:rsidRPr="001A58BB" w:rsidRDefault="001A58BB" w:rsidP="001A58BB">
      <w:pPr>
        <w:spacing w:before="100" w:beforeAutospacing="1" w:after="100" w:afterAutospacing="1" w:line="240" w:lineRule="auto"/>
        <w:rPr>
          <w:rFonts w:eastAsia="Times New Roman" w:cs="Times New Roman"/>
          <w:color w:val="000000"/>
          <w:sz w:val="27"/>
          <w:szCs w:val="27"/>
        </w:rPr>
      </w:pPr>
      <w:r w:rsidRPr="001A58BB">
        <w:rPr>
          <w:rFonts w:eastAsia="Times New Roman" w:cs="Times New Roman"/>
          <w:b/>
          <w:bCs/>
          <w:color w:val="000000"/>
          <w:sz w:val="27"/>
        </w:rPr>
        <w:t>Scholarship Application Deadline:</w:t>
      </w:r>
      <w:r w:rsidRPr="001A58BB">
        <w:rPr>
          <w:rFonts w:eastAsia="Times New Roman" w:cs="Times New Roman"/>
          <w:b/>
          <w:bCs/>
          <w:color w:val="000000"/>
          <w:sz w:val="27"/>
          <w:szCs w:val="27"/>
        </w:rPr>
        <w:t> </w:t>
      </w:r>
      <w:r w:rsidRPr="001A58BB">
        <w:rPr>
          <w:rFonts w:eastAsia="Times New Roman" w:cs="Times New Roman"/>
          <w:color w:val="000000"/>
          <w:sz w:val="27"/>
          <w:szCs w:val="27"/>
        </w:rPr>
        <w:t>The application deadlines are 15th January and 15th June, 2015.</w:t>
      </w:r>
    </w:p>
    <w:p w:rsidR="00197F29" w:rsidRDefault="001A58BB" w:rsidP="001A58BB">
      <w:r w:rsidRPr="001A58BB">
        <w:rPr>
          <w:rFonts w:eastAsia="Times New Roman" w:cs="Times New Roman"/>
          <w:color w:val="000000"/>
          <w:sz w:val="27"/>
          <w:szCs w:val="27"/>
        </w:rPr>
        <w:br/>
      </w:r>
      <w:r w:rsidRPr="001A58BB">
        <w:rPr>
          <w:rFonts w:eastAsia="Times New Roman" w:cs="Times New Roman"/>
          <w:color w:val="000000"/>
          <w:sz w:val="27"/>
          <w:szCs w:val="27"/>
        </w:rPr>
        <w:br/>
        <w:t>Read more:</w:t>
      </w:r>
      <w:r w:rsidRPr="001A58BB">
        <w:rPr>
          <w:rFonts w:eastAsia="Times New Roman" w:cs="Times New Roman"/>
          <w:color w:val="000000"/>
          <w:sz w:val="27"/>
        </w:rPr>
        <w:t> </w:t>
      </w:r>
      <w:hyperlink r:id="rId5" w:anchor="ixzz3TwZ56jtS" w:history="1">
        <w:r w:rsidRPr="001A58BB">
          <w:rPr>
            <w:rFonts w:eastAsia="Times New Roman" w:cs="Times New Roman"/>
            <w:color w:val="003399"/>
            <w:sz w:val="27"/>
            <w:u w:val="single"/>
          </w:rPr>
          <w:t xml:space="preserve">DBU Doctoral Scholarships for International Students, 2015 Scholarship </w:t>
        </w:r>
        <w:r w:rsidRPr="001A58BB">
          <w:rPr>
            <w:rFonts w:eastAsia="Times New Roman" w:cs="Times New Roman"/>
            <w:color w:val="003399"/>
            <w:sz w:val="27"/>
            <w:u w:val="single"/>
          </w:rPr>
          <w:lastRenderedPageBreak/>
          <w:t>Positions 2015 2016</w:t>
        </w:r>
      </w:hyperlink>
      <w:r w:rsidRPr="001A58BB">
        <w:rPr>
          <w:rFonts w:eastAsia="Times New Roman" w:cs="Times New Roman"/>
          <w:color w:val="000000"/>
          <w:sz w:val="27"/>
        </w:rPr>
        <w:t> </w:t>
      </w:r>
      <w:r w:rsidRPr="001A58BB">
        <w:rPr>
          <w:rFonts w:eastAsia="Times New Roman" w:cs="Times New Roman"/>
          <w:color w:val="000000"/>
          <w:sz w:val="27"/>
          <w:szCs w:val="27"/>
        </w:rPr>
        <w:br/>
        <w:t>http://scholarship-positions.com</w:t>
      </w:r>
      <w:r w:rsidRPr="001A58BB">
        <w:rPr>
          <w:rFonts w:eastAsia="Times New Roman" w:cs="Times New Roman"/>
          <w:color w:val="000000"/>
          <w:sz w:val="27"/>
        </w:rPr>
        <w:t> </w:t>
      </w:r>
    </w:p>
    <w:sectPr w:rsidR="00197F29" w:rsidSect="00197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58BB"/>
    <w:rsid w:val="00197F29"/>
    <w:rsid w:val="001A5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caption-text">
    <w:name w:val="wp-caption-text"/>
    <w:basedOn w:val="Normal"/>
    <w:rsid w:val="001A58B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A58B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A58BB"/>
    <w:rPr>
      <w:b/>
      <w:bCs/>
    </w:rPr>
  </w:style>
  <w:style w:type="character" w:customStyle="1" w:styleId="apple-converted-space">
    <w:name w:val="apple-converted-space"/>
    <w:basedOn w:val="DefaultParagraphFont"/>
    <w:rsid w:val="001A58BB"/>
  </w:style>
  <w:style w:type="character" w:styleId="Hyperlink">
    <w:name w:val="Hyperlink"/>
    <w:basedOn w:val="DefaultParagraphFont"/>
    <w:uiPriority w:val="99"/>
    <w:semiHidden/>
    <w:unhideWhenUsed/>
    <w:rsid w:val="001A58BB"/>
    <w:rPr>
      <w:color w:val="0000FF"/>
      <w:u w:val="single"/>
    </w:rPr>
  </w:style>
</w:styles>
</file>

<file path=word/webSettings.xml><?xml version="1.0" encoding="utf-8"?>
<w:webSettings xmlns:r="http://schemas.openxmlformats.org/officeDocument/2006/relationships" xmlns:w="http://schemas.openxmlformats.org/wordprocessingml/2006/main">
  <w:divs>
    <w:div w:id="15080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olarship-positions.com/2013-dbu-doctoral-scholarships-for-international-students-in-germany/2012/10/13/" TargetMode="External"/><Relationship Id="rId4" Type="http://schemas.openxmlformats.org/officeDocument/2006/relationships/hyperlink" Target="https://www.dbu.de/7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Company>thanglong@yahoo.com</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LAP ™</dc:creator>
  <cp:lastModifiedBy>VAN LAP ™</cp:lastModifiedBy>
  <cp:revision>1</cp:revision>
  <dcterms:created xsi:type="dcterms:W3CDTF">2015-03-10T01:52:00Z</dcterms:created>
  <dcterms:modified xsi:type="dcterms:W3CDTF">2015-03-10T01:53:00Z</dcterms:modified>
</cp:coreProperties>
</file>